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Izolacja termiczna samochodu - jak to zrobić?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Utrzymanie stałej komfortowej temperatury w samochodzie bywa niełatwym zadaniem. Na szczęście na rynku dostępnych jest kilka sposobów, dzięki którym izolacja termiczna samochodu staje się osiągalna bez większych problemów. Jakich?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co izolacja termiczna w aucie?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Podwozia w fabrycznie nowych pojazdach często wykonane są jedynie z blachy. Choć dotyczy to głownie samochodów dostawczych, problem uciekającego ciepła jest znany również kierowcom aut osobowych. W takim wypadku najlepiej sprawdzi się </w:t>
      </w:r>
      <w:r>
        <w:rPr>
          <w:rFonts w:ascii="calibri" w:hAnsi="calibri" w:eastAsia="calibri" w:cs="calibri"/>
          <w:sz w:val="24"/>
          <w:szCs w:val="24"/>
          <w:b/>
        </w:rPr>
        <w:t xml:space="preserve">izolacja termiczna samochodu</w:t>
      </w:r>
      <w:r>
        <w:rPr>
          <w:rFonts w:ascii="calibri" w:hAnsi="calibri" w:eastAsia="calibri" w:cs="calibri"/>
          <w:sz w:val="24"/>
          <w:szCs w:val="24"/>
        </w:rPr>
        <w:t xml:space="preserve"> w postaci warstwy izolacyjnej, która pozwoli na skuteczną ochronę przed zimnem. Świetnie sprawdza się zarówno w przypadku przewożenia produktów, wymagających stałej temperatury, jak i wzmocnienia komfortu użytkowania pojazdu.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5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Pomysły na izolację termiczną pojazdu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Skutecznym i wygodnym sposobem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izolację termiczną samochodu</w:t>
      </w:r>
      <w:r>
        <w:rPr>
          <w:rFonts w:ascii="calibri" w:hAnsi="calibri" w:eastAsia="calibri" w:cs="calibri"/>
          <w:sz w:val="24"/>
          <w:szCs w:val="24"/>
        </w:rPr>
        <w:t xml:space="preserve"> i innych urządzeń jest połączenie funkcji wyciszającej z ociepleniem auta. W tej roli najlepiej sprawdzą się maty butylowe oraz pianki kauczukowe i gumowe o różnym stopniu grubości. Charakteryzują się one łatwym montażem, wysokimi właściwościami uszczelniającymi i wytrzymałością, dzięki której wygłuszenie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izolacja termiczna samochodu</w:t>
        </w:r>
      </w:hyperlink>
      <w:r>
        <w:rPr>
          <w:rFonts w:ascii="calibri" w:hAnsi="calibri" w:eastAsia="calibri" w:cs="calibri"/>
          <w:sz w:val="24"/>
          <w:szCs w:val="24"/>
        </w:rPr>
        <w:t xml:space="preserve"> idą ze sobą w parze. Warto przejrzeć oferty sklepów i wybrać opcję najlepiej dostosowaną do indywidualnych potrzeb i rodzaju pojazdu.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itmat.pl/izolacja-termiczna-pojazd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2025-10-24T22:17:39+02:00</dcterms:created>
  <dcterms:modified xsi:type="dcterms:W3CDTF">2025-10-24T22:17:39+02:00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