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przebiegł szczyt UE?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Obecny szczyt UE przyniósł wiele informacji i rozwiązań związanych z spłatą zaciągniętych długów. Przeczytaj nasz artykuł,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Szczyt 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szczyt UE</w:t>
      </w:r>
      <w:r>
        <w:rPr>
          <w:rFonts w:ascii="calibri" w:hAnsi="calibri" w:eastAsia="calibri" w:cs="calibri"/>
          <w:sz w:val="24"/>
          <w:szCs w:val="24"/>
        </w:rPr>
        <w:t xml:space="preserve"> przyniósł wiele informacji i rozwiązań związanych z spłatą zaciągniętych długów. Przeczytaj nasz artykuł,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zmiany przyniósł Szczyt UE?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Szczyt UE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 się w Brukseli. Ustalono podczas niego p</w:t>
      </w:r>
      <w:r>
        <w:rPr>
          <w:rFonts w:ascii="calibri" w:hAnsi="calibri" w:eastAsia="calibri" w:cs="calibri"/>
          <w:sz w:val="24"/>
          <w:szCs w:val="24"/>
        </w:rPr>
        <w:t xml:space="preserve">orozumienie w sprawie nowego budżetu Unii. Omówiono również nowy fundusz, który ma uchronić państwa przed konsekwencjami gospodarczymi panującej pandemii. Na szczycie UE przyjęto porozumienie, znalazł się ponadto zapis o wprowadzeniu nowych źródeł dochodów własnych Unii, które mają pokryć zaciągnięte zobowiązania. Eksperci stwierdzili również, że zachodzące zmiany w polityce europejskiej prowadzą do federacji. Jeśli chodzi o nasz kraj i elementy, które mogą mieć wpływ na naszą gospodarkę to uznano, że pozostanie ona jednym z głównych beneficjentów unijnego Funduszu Odbudowy, jednak może stracić wsparcie jeśli chodzi o spójność polityki oraz rolnictwa.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sprawdzonych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informacyjnym, warto znaleźć miejsce w sieci, które przekazuje sprawdzone wiadomości oraz najwyższej jakości publicystykę. Wydarzenia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Szczyt UE</w:t>
      </w:r>
      <w:r>
        <w:rPr>
          <w:rFonts w:ascii="calibri" w:hAnsi="calibri" w:eastAsia="calibri" w:cs="calibri"/>
          <w:sz w:val="24"/>
          <w:szCs w:val="24"/>
        </w:rPr>
        <w:t xml:space="preserve"> mają duże znaczenie dla rozwoju naszego kraju, dlatego komentarze specjalistów mogą pomóc nam zrozumieć wiele kwestii. Wejdź na stronę Nowej Konfederacji, aby być stale na bieżąco z nowymi wydarzeniami na świecie i kraju.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zczyt-ue-krok-w-strone-feder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2025-10-14T11:14:47+02:00</dcterms:created>
  <dcterms:modified xsi:type="dcterms:W3CDTF">2025-10-14T11:14:47+02:00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