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Wadowice - hale namiotowe używane na różne okazje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wiosenno-letni sprzyja rozmaitym wydarzeniom i pracom na świeżym powietrzu. Wiele z nich wymaga odpowiedniego zagospodarowania i zadaszenia danej przestrzeni. Rewelacyjną alternatywa dla tradycyjnych budynków są hale namiotowe. Jak je wykorzystać?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hal namiotowych i magazynowych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Wszechstronne wykorzystanie hal magazynowych i namiotowych to jeden z podstawowych czynników, decydujących o popularności tego typu rozwiązania. Świetnie sprawdzają się one w przypadku eventów na świeżym powietrzu, gdzie pełnią rolę zadaszenia, zaplecza gastronomicznego i nie tylko. Często stosuje się je do organizacji różnego rodzaju targów, a także przy koncertach i festiwalach. Używa się ich również jako alternatywy dla tradycyjnych budynków murowanych w wypadku obiektów sportowych, lodowisk czy kortów tenisowych.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8px; height:5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Wadowice hale namiotowe używane?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swoją uniwersalność,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Wadowice hale namiotowe używane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świetnym rozwiązaniem zarówno dla firm, jak i klientów indywidualnych. Mogą być stosowane przez cały rok jako powierzchnie magazynowe, są odporne na warunki atmosferyczne, a także można dopasować je do konkretnych potrzeb. Wiele miejsc oferuje możliwość wypożyczenia hal namiotowych na wydarzenia takie jak wesele, komunie, chrzciny, przyjęcia czy bankiety. Jeśli szukasz tego typu rozwiązań w województwie małopolskim, sprawdź co proponują </w:t>
      </w:r>
      <w:r>
        <w:rPr>
          <w:rFonts w:ascii="calibri" w:hAnsi="calibri" w:eastAsia="calibri" w:cs="calibri"/>
          <w:sz w:val="24"/>
          <w:szCs w:val="24"/>
          <w:b/>
        </w:rPr>
        <w:t xml:space="preserve">Wadowice hale namiotowe i magazynowe</w:t>
      </w:r>
      <w:r>
        <w:rPr>
          <w:rFonts w:ascii="calibri" w:hAnsi="calibri" w:eastAsia="calibri" w:cs="calibri"/>
          <w:sz w:val="24"/>
          <w:szCs w:val="24"/>
        </w:rPr>
        <w:t xml:space="preserve"> Namplan i w jaki sposób możesz wykorzystać je do swoich planów.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alenamiotoweuzywane.pl/gdzie-dzialamy/wojewodztwo-malopolskie/wadowice-hale-namiotowe-uzywa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2024-04-29T13:41:10+02:00</dcterms:created>
  <dcterms:modified xsi:type="dcterms:W3CDTF">2024-04-29T13:41:10+02:00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